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18F" w:rsidRDefault="00CD418F">
      <w:pPr>
        <w:spacing w:after="0" w:line="259" w:lineRule="auto"/>
        <w:ind w:left="9" w:hanging="10"/>
        <w:jc w:val="left"/>
        <w:rPr>
          <w:sz w:val="24"/>
        </w:rPr>
      </w:pPr>
      <w:r>
        <w:rPr>
          <w:sz w:val="24"/>
        </w:rPr>
        <w:t>December 4, 2017</w:t>
      </w:r>
    </w:p>
    <w:p w:rsidR="00C2657A" w:rsidRDefault="00CD418F">
      <w:pPr>
        <w:spacing w:after="0" w:line="259" w:lineRule="auto"/>
        <w:ind w:left="9" w:hanging="10"/>
        <w:jc w:val="left"/>
      </w:pPr>
      <w:r>
        <w:rPr>
          <w:sz w:val="24"/>
        </w:rPr>
        <w:t>Archibald Gray &amp; McKay Ltd</w:t>
      </w:r>
    </w:p>
    <w:p w:rsidR="00C2657A" w:rsidRDefault="00CD418F">
      <w:pPr>
        <w:ind w:left="0"/>
      </w:pPr>
      <w:r>
        <w:t>3514 White Oak Rd</w:t>
      </w:r>
    </w:p>
    <w:p w:rsidR="00C2657A" w:rsidRDefault="00CD418F">
      <w:pPr>
        <w:spacing w:after="197" w:line="259" w:lineRule="auto"/>
        <w:ind w:left="9" w:hanging="10"/>
        <w:jc w:val="left"/>
      </w:pPr>
      <w:r>
        <w:rPr>
          <w:sz w:val="24"/>
        </w:rPr>
        <w:t>London, ON N6E 2Z9</w:t>
      </w:r>
      <w:bookmarkStart w:id="0" w:name="_GoBack"/>
      <w:bookmarkEnd w:id="0"/>
    </w:p>
    <w:p w:rsidR="00C2657A" w:rsidRDefault="00CD418F">
      <w:pPr>
        <w:spacing w:after="228" w:line="259" w:lineRule="auto"/>
        <w:ind w:left="9" w:hanging="10"/>
        <w:jc w:val="left"/>
      </w:pPr>
      <w:r>
        <w:rPr>
          <w:sz w:val="24"/>
        </w:rPr>
        <w:t>Dear Friends of Ronald McDonald House,</w:t>
      </w:r>
    </w:p>
    <w:p w:rsidR="00C2657A" w:rsidRDefault="00CD418F">
      <w:pPr>
        <w:spacing w:after="258"/>
        <w:ind w:left="0" w:right="-10"/>
      </w:pPr>
      <w:r>
        <w:t>Because of you and your generous $900.00 donation, from the London Corporate Challenge, to Ronald McDonald House Charities Southwestern Ontario, families with seriously ill children will continue to have the comfort and support of home while they face thei</w:t>
      </w:r>
      <w:r>
        <w:t xml:space="preserve">r child's medical journey, together —Thank You. For premature twins Kiara and Blake </w:t>
      </w:r>
      <w:proofErr w:type="spellStart"/>
      <w:r>
        <w:t>Titley</w:t>
      </w:r>
      <w:proofErr w:type="spellEnd"/>
      <w:r>
        <w:t>, having their parents close by was vital for their development...</w:t>
      </w:r>
    </w:p>
    <w:p w:rsidR="00C2657A" w:rsidRDefault="00CD418F">
      <w:pPr>
        <w:spacing w:after="236"/>
        <w:ind w:left="0" w:right="-10"/>
      </w:pPr>
      <w:r>
        <w:t>Arriving 11 weeks early weighing just 3 lbs. each, Kiara and Blake needed to stay in London Childre</w:t>
      </w:r>
      <w:r>
        <w:t>n's Hospital for 66 days. Your generosity is what made it possible for their mom, dad and big brother to stay close at RMH London to focus on giving their girls the best start in life.</w:t>
      </w:r>
    </w:p>
    <w:p w:rsidR="00C2657A" w:rsidRDefault="00CD418F">
      <w:pPr>
        <w:spacing w:after="254"/>
        <w:ind w:left="0" w:right="130"/>
      </w:pPr>
      <w:r>
        <w:rPr>
          <w:noProof/>
        </w:rPr>
        <w:drawing>
          <wp:anchor distT="0" distB="0" distL="114300" distR="114300" simplePos="0" relativeHeight="251659264" behindDoc="0" locked="0" layoutInCell="1" allowOverlap="0">
            <wp:simplePos x="0" y="0"/>
            <wp:positionH relativeFrom="page">
              <wp:posOffset>524256</wp:posOffset>
            </wp:positionH>
            <wp:positionV relativeFrom="page">
              <wp:posOffset>969558</wp:posOffset>
            </wp:positionV>
            <wp:extent cx="6096" cy="6098"/>
            <wp:effectExtent l="0" t="0" r="0" b="0"/>
            <wp:wrapSquare wrapText="bothSides"/>
            <wp:docPr id="2010" name="Picture 2010"/>
            <wp:cNvGraphicFramePr/>
            <a:graphic xmlns:a="http://schemas.openxmlformats.org/drawingml/2006/main">
              <a:graphicData uri="http://schemas.openxmlformats.org/drawingml/2006/picture">
                <pic:pic xmlns:pic="http://schemas.openxmlformats.org/drawingml/2006/picture">
                  <pic:nvPicPr>
                    <pic:cNvPr id="2010" name="Picture 2010"/>
                    <pic:cNvPicPr/>
                  </pic:nvPicPr>
                  <pic:blipFill>
                    <a:blip r:embed="rId4"/>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633984</wp:posOffset>
            </wp:positionH>
            <wp:positionV relativeFrom="page">
              <wp:posOffset>1170787</wp:posOffset>
            </wp:positionV>
            <wp:extent cx="6096" cy="6098"/>
            <wp:effectExtent l="0" t="0" r="0" b="0"/>
            <wp:wrapSquare wrapText="bothSides"/>
            <wp:docPr id="2011" name="Picture 2011"/>
            <wp:cNvGraphicFramePr/>
            <a:graphic xmlns:a="http://schemas.openxmlformats.org/drawingml/2006/main">
              <a:graphicData uri="http://schemas.openxmlformats.org/drawingml/2006/picture">
                <pic:pic xmlns:pic="http://schemas.openxmlformats.org/drawingml/2006/picture">
                  <pic:nvPicPr>
                    <pic:cNvPr id="2011" name="Picture 2011"/>
                    <pic:cNvPicPr/>
                  </pic:nvPicPr>
                  <pic:blipFill>
                    <a:blip r:embed="rId5"/>
                    <a:stretch>
                      <a:fillRect/>
                    </a:stretch>
                  </pic:blipFill>
                  <pic:spPr>
                    <a:xfrm>
                      <a:off x="0" y="0"/>
                      <a:ext cx="6096" cy="6098"/>
                    </a:xfrm>
                    <a:prstGeom prst="rect">
                      <a:avLst/>
                    </a:prstGeom>
                  </pic:spPr>
                </pic:pic>
              </a:graphicData>
            </a:graphic>
          </wp:anchor>
        </w:drawing>
      </w:r>
      <w:r>
        <w:t>As RMHC-SWO continues to find new ways to help even more families wit</w:t>
      </w:r>
      <w:r>
        <w:t>h seriously ill children, we are continually brought back to the importance of donors, like you, who make it possible. The impact you have on RMH London, RMH Windsor and the RM Family Room London is overwhelming — let's let numbers do the talking... In 201</w:t>
      </w:r>
      <w:r>
        <w:t>5 -16, Because of You...</w:t>
      </w:r>
    </w:p>
    <w:p w:rsidR="00C2657A" w:rsidRDefault="00CD418F">
      <w:pPr>
        <w:spacing w:after="99" w:line="259" w:lineRule="auto"/>
        <w:ind w:left="1172" w:hanging="10"/>
        <w:jc w:val="left"/>
      </w:pPr>
      <w:r>
        <w:rPr>
          <w:sz w:val="24"/>
        </w:rPr>
        <w:t>2,789 families stayed close and saved $179.00 a day on hotel/travel expenses.</w:t>
      </w:r>
    </w:p>
    <w:p w:rsidR="00C2657A" w:rsidRDefault="00CD418F">
      <w:pPr>
        <w:spacing w:after="157" w:line="259" w:lineRule="auto"/>
        <w:ind w:left="600" w:hanging="10"/>
        <w:jc w:val="left"/>
      </w:pPr>
      <w:r>
        <w:rPr>
          <w:noProof/>
        </w:rPr>
        <w:drawing>
          <wp:inline distT="0" distB="0" distL="0" distR="0">
            <wp:extent cx="231648" cy="146348"/>
            <wp:effectExtent l="0" t="0" r="0" b="0"/>
            <wp:docPr id="2014" name="Picture 2014"/>
            <wp:cNvGraphicFramePr/>
            <a:graphic xmlns:a="http://schemas.openxmlformats.org/drawingml/2006/main">
              <a:graphicData uri="http://schemas.openxmlformats.org/drawingml/2006/picture">
                <pic:pic xmlns:pic="http://schemas.openxmlformats.org/drawingml/2006/picture">
                  <pic:nvPicPr>
                    <pic:cNvPr id="2014" name="Picture 2014"/>
                    <pic:cNvPicPr/>
                  </pic:nvPicPr>
                  <pic:blipFill>
                    <a:blip r:embed="rId6"/>
                    <a:stretch>
                      <a:fillRect/>
                    </a:stretch>
                  </pic:blipFill>
                  <pic:spPr>
                    <a:xfrm>
                      <a:off x="0" y="0"/>
                      <a:ext cx="231648" cy="146348"/>
                    </a:xfrm>
                    <a:prstGeom prst="rect">
                      <a:avLst/>
                    </a:prstGeom>
                  </pic:spPr>
                </pic:pic>
              </a:graphicData>
            </a:graphic>
          </wp:inline>
        </w:drawing>
      </w:r>
      <w:r>
        <w:rPr>
          <w:sz w:val="24"/>
        </w:rPr>
        <w:t xml:space="preserve"> Families experienced 14,083 nights of comfort close to their sick child.</w:t>
      </w:r>
    </w:p>
    <w:p w:rsidR="00C2657A" w:rsidRDefault="00CD418F">
      <w:pPr>
        <w:spacing w:after="171" w:line="259" w:lineRule="auto"/>
        <w:ind w:left="1196" w:hanging="10"/>
        <w:jc w:val="left"/>
      </w:pPr>
      <w:r>
        <w:rPr>
          <w:sz w:val="24"/>
        </w:rPr>
        <w:t>Over 1,600 free homemade meals were served to warm stomachs and hearts.</w:t>
      </w:r>
    </w:p>
    <w:p w:rsidR="00C2657A" w:rsidRDefault="00CD418F">
      <w:pPr>
        <w:ind w:left="0" w:right="-10"/>
      </w:pPr>
      <w:r>
        <w:t>Thank you for giving families more time with their seriously ill children—more time to make memories with family dinners, movie nights and special moments together at their home-away-from-home.</w:t>
      </w:r>
    </w:p>
    <w:p w:rsidR="00C2657A" w:rsidRDefault="00CD418F">
      <w:pPr>
        <w:spacing w:after="43" w:line="259" w:lineRule="auto"/>
        <w:ind w:left="-187" w:right="0" w:firstLine="0"/>
        <w:jc w:val="left"/>
      </w:pPr>
      <w:r>
        <w:rPr>
          <w:noProof/>
        </w:rPr>
        <w:drawing>
          <wp:inline distT="0" distB="0" distL="0" distR="0">
            <wp:extent cx="3992880" cy="1128102"/>
            <wp:effectExtent l="0" t="0" r="0" b="0"/>
            <wp:docPr id="3861" name="Picture 3861"/>
            <wp:cNvGraphicFramePr/>
            <a:graphic xmlns:a="http://schemas.openxmlformats.org/drawingml/2006/main">
              <a:graphicData uri="http://schemas.openxmlformats.org/drawingml/2006/picture">
                <pic:pic xmlns:pic="http://schemas.openxmlformats.org/drawingml/2006/picture">
                  <pic:nvPicPr>
                    <pic:cNvPr id="3861" name="Picture 3861"/>
                    <pic:cNvPicPr/>
                  </pic:nvPicPr>
                  <pic:blipFill>
                    <a:blip r:embed="rId7"/>
                    <a:stretch>
                      <a:fillRect/>
                    </a:stretch>
                  </pic:blipFill>
                  <pic:spPr>
                    <a:xfrm>
                      <a:off x="0" y="0"/>
                      <a:ext cx="3992880" cy="1128102"/>
                    </a:xfrm>
                    <a:prstGeom prst="rect">
                      <a:avLst/>
                    </a:prstGeom>
                  </pic:spPr>
                </pic:pic>
              </a:graphicData>
            </a:graphic>
          </wp:inline>
        </w:drawing>
      </w:r>
    </w:p>
    <w:p w:rsidR="00C2657A" w:rsidRDefault="00CD418F">
      <w:pPr>
        <w:spacing w:after="0" w:line="259" w:lineRule="auto"/>
        <w:ind w:left="9" w:hanging="10"/>
        <w:jc w:val="left"/>
      </w:pPr>
      <w:r>
        <w:rPr>
          <w:sz w:val="24"/>
        </w:rPr>
        <w:t xml:space="preserve">Tracey </w:t>
      </w:r>
      <w:proofErr w:type="spellStart"/>
      <w:r>
        <w:rPr>
          <w:sz w:val="24"/>
        </w:rPr>
        <w:t>Keighley</w:t>
      </w:r>
      <w:proofErr w:type="spellEnd"/>
      <w:r>
        <w:rPr>
          <w:sz w:val="24"/>
        </w:rPr>
        <w:t>-Clarke</w:t>
      </w:r>
    </w:p>
    <w:p w:rsidR="00C2657A" w:rsidRDefault="00CD418F">
      <w:pPr>
        <w:spacing w:after="191" w:line="259" w:lineRule="auto"/>
        <w:ind w:left="9" w:hanging="10"/>
        <w:jc w:val="left"/>
      </w:pPr>
      <w:r>
        <w:rPr>
          <w:sz w:val="24"/>
        </w:rPr>
        <w:t>Chief Executive Officer</w:t>
      </w:r>
    </w:p>
    <w:p w:rsidR="00C2657A" w:rsidRDefault="00CD418F">
      <w:pPr>
        <w:spacing w:after="0" w:line="259" w:lineRule="auto"/>
        <w:ind w:right="0" w:firstLine="0"/>
        <w:jc w:val="left"/>
      </w:pPr>
      <w:r>
        <w:rPr>
          <w:sz w:val="20"/>
        </w:rPr>
        <w:t>Charitable Re</w:t>
      </w:r>
      <w:r>
        <w:rPr>
          <w:sz w:val="20"/>
        </w:rPr>
        <w:t>gistration # 11915 8806 RR0001</w:t>
      </w:r>
    </w:p>
    <w:p w:rsidR="00C2657A" w:rsidRDefault="00CD418F">
      <w:pPr>
        <w:pStyle w:val="Heading1"/>
      </w:pPr>
      <w:r>
        <w:t>12-01-2017_LCCR1</w:t>
      </w:r>
    </w:p>
    <w:sectPr w:rsidR="00C2657A">
      <w:pgSz w:w="12240" w:h="15840"/>
      <w:pgMar w:top="1431" w:right="1498"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7A"/>
    <w:rsid w:val="00C2657A"/>
    <w:rsid w:val="00CD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99BF"/>
  <w15:docId w15:val="{12C0018E-6A2A-4B2F-AA64-BB170860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64" w:lineRule="auto"/>
      <w:ind w:left="10" w:right="163" w:hanging="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5"/>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Gifford</dc:creator>
  <cp:keywords/>
  <cp:lastModifiedBy>Kyle Gifford</cp:lastModifiedBy>
  <cp:revision>2</cp:revision>
  <dcterms:created xsi:type="dcterms:W3CDTF">2017-12-20T20:29:00Z</dcterms:created>
  <dcterms:modified xsi:type="dcterms:W3CDTF">2017-12-20T20:29:00Z</dcterms:modified>
</cp:coreProperties>
</file>